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6112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1827BFCA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 xml:space="preserve">za predlaganje kandidata za imenovanje predsjednika Etičkog odbora </w:t>
      </w:r>
    </w:p>
    <w:p w14:paraId="47F57077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499"/>
      </w:tblGrid>
      <w:tr w:rsidR="00950B4E" w:rsidRPr="00DF5FF8" w14:paraId="3FE12BC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50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4512D88A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EA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ABAA497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F1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4E07EAF2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01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A1D7A2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492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420CEEA6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89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86D4DB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E3F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130A6FD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7A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5E722B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FC4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4BBC5235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A1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4BDBFED3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0B6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57BDE2A7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D1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0E42827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BD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1257626E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45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D55EC0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53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(npr. jezici, društvene vještine i kompetencije i sl.)</w:t>
            </w:r>
          </w:p>
          <w:p w14:paraId="059E5D01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E0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ED3E00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A9A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227354D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99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CF5AA5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55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CA70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10272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70C7CB1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9E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2447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8374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DA0A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8AB7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6BFA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4730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E380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72B0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A428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7C5A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94F1B8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0A1470" w14:textId="4F274592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</w:t>
      </w:r>
      <w:r w:rsidR="00D36493">
        <w:rPr>
          <w:rFonts w:ascii="Times New Roman" w:hAnsi="Times New Roman"/>
          <w:sz w:val="24"/>
          <w:szCs w:val="24"/>
        </w:rPr>
        <w:t>3</w:t>
      </w:r>
      <w:r w:rsidRPr="00DF5FF8">
        <w:rPr>
          <w:rFonts w:ascii="Times New Roman" w:hAnsi="Times New Roman"/>
          <w:sz w:val="24"/>
          <w:szCs w:val="24"/>
        </w:rPr>
        <w:t>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05BEB215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C2753D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18AC67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679AE660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3C84CD7D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CBFB5E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62D21"/>
    <w:rsid w:val="00170684"/>
    <w:rsid w:val="00256AAC"/>
    <w:rsid w:val="00276F4E"/>
    <w:rsid w:val="002D0D09"/>
    <w:rsid w:val="007809CC"/>
    <w:rsid w:val="00950B4E"/>
    <w:rsid w:val="00AC20CE"/>
    <w:rsid w:val="00BB0980"/>
    <w:rsid w:val="00D36493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0AD"/>
  <w15:chartTrackingRefBased/>
  <w15:docId w15:val="{B3BBB506-41BC-4569-9A3C-19D3BB3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Marin Miletić</cp:lastModifiedBy>
  <cp:revision>2</cp:revision>
  <dcterms:created xsi:type="dcterms:W3CDTF">2023-01-31T13:04:00Z</dcterms:created>
  <dcterms:modified xsi:type="dcterms:W3CDTF">2023-01-31T13:04:00Z</dcterms:modified>
</cp:coreProperties>
</file>